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ASB Senate Meeting</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Operations Committee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February 2019</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Senator Shackleford: </w:t>
      </w:r>
      <w:r w:rsidDel="00000000" w:rsidR="00000000" w:rsidRPr="00000000">
        <w:rPr>
          <w:rtl w:val="0"/>
        </w:rPr>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Opened the meeting with the Campaign Shortening bill</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agreed that the bill, if passed, should take effect starting in the Fall. </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Attorney General Austin Fiala was present at the meeting and assisted with the final wording of the bill. </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Committee:</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voted to pass the bill to Rules Committee, the vote was unanimous</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Senator Shackleford:</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brought up the two election reform meetings that took place on the 7th and 11th of February, in order to fill in the member of the committee that were not present for those meetings.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